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33" w:rsidRPr="00E453DF" w:rsidRDefault="00387EFC" w:rsidP="000A0FD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36"/>
          <w:lang w:eastAsia="ru-RU"/>
        </w:rPr>
      </w:pPr>
      <w:r w:rsidRPr="00E453DF">
        <w:rPr>
          <w:rFonts w:ascii="Times New Roman" w:eastAsia="Times New Roman" w:hAnsi="Times New Roman" w:cs="Times New Roman"/>
          <w:sz w:val="36"/>
          <w:szCs w:val="36"/>
          <w:lang w:eastAsia="ru-RU"/>
        </w:rPr>
        <w:t xml:space="preserve">Федеральный государственный стандарт </w:t>
      </w:r>
    </w:p>
    <w:p w:rsidR="00387EFC" w:rsidRPr="00E453DF" w:rsidRDefault="00387EFC" w:rsidP="000A0FD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36"/>
          <w:szCs w:val="36"/>
          <w:lang w:eastAsia="ru-RU"/>
        </w:rPr>
        <w:t>дошкольного образования</w:t>
      </w:r>
    </w:p>
    <w:p w:rsidR="00387EFC" w:rsidRPr="00E453DF" w:rsidRDefault="00387EFC" w:rsidP="000A0FD3">
      <w:pPr>
        <w:shd w:val="clear" w:color="auto" w:fill="FFFFFF" w:themeFill="background1"/>
        <w:spacing w:before="100" w:beforeAutospacing="1" w:after="100" w:afterAutospacing="1" w:line="240" w:lineRule="auto"/>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18"/>
          <w:szCs w:val="18"/>
          <w:lang w:eastAsia="ru-RU"/>
        </w:rPr>
        <w:t> </w:t>
      </w:r>
    </w:p>
    <w:p w:rsidR="00387EFC" w:rsidRPr="00E453DF"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Зарегистрировано в Минюсте РФ 14 ноября 2013 г.</w:t>
      </w:r>
    </w:p>
    <w:p w:rsidR="00387EFC" w:rsidRPr="00E453DF"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Регистрационный № 30384</w:t>
      </w:r>
    </w:p>
    <w:p w:rsidR="00387EFC" w:rsidRPr="00E453DF" w:rsidRDefault="00387EFC" w:rsidP="000A0FD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outlineLvl w:val="1"/>
        <w:rPr>
          <w:rFonts w:ascii="Times New Roman" w:eastAsia="Times New Roman" w:hAnsi="Times New Roman" w:cs="Times New Roman"/>
          <w:b/>
          <w:bCs/>
          <w:spacing w:val="30"/>
          <w:kern w:val="36"/>
          <w:sz w:val="35"/>
          <w:szCs w:val="35"/>
          <w:lang w:eastAsia="ru-RU"/>
        </w:rPr>
      </w:pPr>
      <w:r w:rsidRPr="00E453DF">
        <w:rPr>
          <w:rFonts w:ascii="Times New Roman" w:eastAsia="Times New Roman" w:hAnsi="Times New Roman" w:cs="Times New Roman"/>
          <w:b/>
          <w:bCs/>
          <w:spacing w:val="30"/>
          <w:kern w:val="36"/>
          <w:sz w:val="35"/>
          <w:szCs w:val="35"/>
          <w:lang w:eastAsia="ru-RU"/>
        </w:rPr>
        <w:t> </w:t>
      </w:r>
    </w:p>
    <w:p w:rsidR="00387EFC" w:rsidRPr="00E453DF" w:rsidRDefault="00387EFC" w:rsidP="000A0FD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E453DF">
        <w:rPr>
          <w:rFonts w:ascii="Times New Roman" w:eastAsia="Times New Roman" w:hAnsi="Times New Roman" w:cs="Times New Roman"/>
          <w:b/>
          <w:bCs/>
          <w:spacing w:val="30"/>
          <w:kern w:val="36"/>
          <w:sz w:val="28"/>
          <w:szCs w:val="28"/>
          <w:lang w:eastAsia="ru-RU"/>
        </w:rPr>
        <w:t>Приказ Министерства образования и науки РФ от 17 октября 2013 г. № 1155</w:t>
      </w:r>
      <w:r w:rsidRPr="00E453DF">
        <w:rPr>
          <w:rFonts w:ascii="Times New Roman" w:eastAsia="Times New Roman" w:hAnsi="Times New Roman" w:cs="Times New Roman"/>
          <w:b/>
          <w:bCs/>
          <w:spacing w:val="30"/>
          <w:kern w:val="36"/>
          <w:sz w:val="28"/>
          <w:szCs w:val="28"/>
          <w:lang w:eastAsia="ru-RU"/>
        </w:rPr>
        <w:br/>
        <w:t>"Об утверждении федерального государственного образовательного стандарта дошкольного образования"</w:t>
      </w:r>
    </w:p>
    <w:p w:rsidR="00387EFC" w:rsidRPr="00E453DF" w:rsidRDefault="00387EFC" w:rsidP="000A0FD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387EFC" w:rsidRPr="00E453DF" w:rsidRDefault="00387EFC" w:rsidP="000A0FD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1. Утвердить прилагаемый федеральный государственный образовательный стандарт дошкольного образования.</w:t>
      </w:r>
    </w:p>
    <w:p w:rsidR="00387EFC" w:rsidRPr="00E453DF" w:rsidRDefault="00387EFC" w:rsidP="000A0FD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2. Признать утратившими силу приказы Министерства образования и науки Российской Федерации:</w:t>
      </w:r>
    </w:p>
    <w:p w:rsidR="00387EFC" w:rsidRPr="00E453DF" w:rsidRDefault="00387EFC" w:rsidP="000A0FD3">
      <w:pPr>
        <w:shd w:val="clear" w:color="auto" w:fill="FFFFFF" w:themeFill="background1"/>
        <w:spacing w:before="100" w:beforeAutospacing="1" w:after="100" w:afterAutospacing="1"/>
        <w:jc w:val="both"/>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387EFC" w:rsidRPr="00E453DF" w:rsidRDefault="00387EFC" w:rsidP="000A0FD3">
      <w:pPr>
        <w:shd w:val="clear" w:color="auto" w:fill="FFFFFF" w:themeFill="background1"/>
        <w:spacing w:before="100" w:beforeAutospacing="1" w:after="100" w:afterAutospacing="1"/>
        <w:jc w:val="both"/>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lastRenderedPageBreak/>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387EFC" w:rsidRPr="00E453DF" w:rsidRDefault="00387EFC" w:rsidP="000A0FD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3. Настоящий приказ вступает в силу с 1 января 2014 года.</w:t>
      </w:r>
    </w:p>
    <w:tbl>
      <w:tblPr>
        <w:tblW w:w="0" w:type="auto"/>
        <w:tblInd w:w="108" w:type="dxa"/>
        <w:tblCellMar>
          <w:top w:w="15" w:type="dxa"/>
          <w:left w:w="15" w:type="dxa"/>
          <w:bottom w:w="15" w:type="dxa"/>
          <w:right w:w="15" w:type="dxa"/>
        </w:tblCellMar>
        <w:tblLook w:val="04A0"/>
      </w:tblPr>
      <w:tblGrid>
        <w:gridCol w:w="6227"/>
        <w:gridCol w:w="3236"/>
      </w:tblGrid>
      <w:tr w:rsidR="00387EFC" w:rsidRPr="00E453DF" w:rsidTr="00387EFC">
        <w:tc>
          <w:tcPr>
            <w:tcW w:w="6804" w:type="dxa"/>
            <w:tcBorders>
              <w:top w:val="single" w:sz="6" w:space="0" w:color="FEE048"/>
              <w:left w:val="single" w:sz="6" w:space="0" w:color="FEE048"/>
              <w:bottom w:val="single" w:sz="6" w:space="0" w:color="FEE048"/>
              <w:right w:val="single" w:sz="6" w:space="0" w:color="FEE048"/>
            </w:tcBorders>
            <w:tcMar>
              <w:top w:w="0" w:type="dxa"/>
              <w:left w:w="108" w:type="dxa"/>
              <w:bottom w:w="0" w:type="dxa"/>
              <w:right w:w="108" w:type="dxa"/>
            </w:tcMar>
            <w:vAlign w:val="center"/>
            <w:hideMark/>
          </w:tcPr>
          <w:p w:rsidR="00387EFC" w:rsidRPr="00E453DF"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Министр</w:t>
            </w:r>
          </w:p>
        </w:tc>
        <w:tc>
          <w:tcPr>
            <w:tcW w:w="3401" w:type="dxa"/>
            <w:tcBorders>
              <w:top w:val="single" w:sz="6" w:space="0" w:color="FEE048"/>
              <w:left w:val="single" w:sz="6" w:space="0" w:color="FEE048"/>
              <w:bottom w:val="single" w:sz="6" w:space="0" w:color="FEE048"/>
              <w:right w:val="single" w:sz="6" w:space="0" w:color="FEE048"/>
            </w:tcBorders>
            <w:tcMar>
              <w:top w:w="0" w:type="dxa"/>
              <w:left w:w="108" w:type="dxa"/>
              <w:bottom w:w="0" w:type="dxa"/>
              <w:right w:w="108" w:type="dxa"/>
            </w:tcMar>
            <w:vAlign w:val="center"/>
            <w:hideMark/>
          </w:tcPr>
          <w:p w:rsidR="00387EFC" w:rsidRPr="00E453DF"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Д.В. Ливанов</w:t>
            </w:r>
          </w:p>
        </w:tc>
      </w:tr>
    </w:tbl>
    <w:p w:rsidR="00387EFC" w:rsidRPr="00E453DF" w:rsidRDefault="00387EFC" w:rsidP="000A0FD3">
      <w:pPr>
        <w:shd w:val="clear" w:color="auto" w:fill="FFFFFF" w:themeFill="background1"/>
        <w:spacing w:before="100" w:beforeAutospacing="1" w:after="100" w:afterAutospacing="1"/>
        <w:jc w:val="right"/>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18"/>
          <w:szCs w:val="18"/>
          <w:lang w:eastAsia="ru-RU"/>
        </w:rPr>
        <w:t> </w:t>
      </w:r>
    </w:p>
    <w:p w:rsidR="00387EFC" w:rsidRPr="00E453DF" w:rsidRDefault="00387EFC" w:rsidP="000A0FD3">
      <w:pPr>
        <w:shd w:val="clear" w:color="auto" w:fill="FFFFFF" w:themeFill="background1"/>
        <w:spacing w:before="100" w:beforeAutospacing="1" w:after="100" w:afterAutospacing="1"/>
        <w:jc w:val="right"/>
        <w:rPr>
          <w:rFonts w:ascii="Times New Roman" w:eastAsia="Times New Roman" w:hAnsi="Times New Roman" w:cs="Times New Roman"/>
          <w:sz w:val="18"/>
          <w:szCs w:val="18"/>
          <w:lang w:eastAsia="ru-RU"/>
        </w:rPr>
      </w:pPr>
      <w:r w:rsidRPr="00E453DF">
        <w:rPr>
          <w:rFonts w:ascii="Times New Roman" w:eastAsia="Times New Roman" w:hAnsi="Times New Roman" w:cs="Times New Roman"/>
          <w:sz w:val="28"/>
          <w:szCs w:val="28"/>
          <w:lang w:eastAsia="ru-RU"/>
        </w:rPr>
        <w:t>Приложение</w:t>
      </w:r>
    </w:p>
    <w:p w:rsidR="00387EFC" w:rsidRPr="00A71856" w:rsidRDefault="00387EFC" w:rsidP="000A0FD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387EFC">
        <w:rPr>
          <w:rFonts w:ascii="Times New Roman" w:eastAsia="Times New Roman" w:hAnsi="Times New Roman" w:cs="Times New Roman"/>
          <w:b/>
          <w:bCs/>
          <w:color w:val="FF0000"/>
          <w:spacing w:val="30"/>
          <w:kern w:val="36"/>
          <w:sz w:val="28"/>
          <w:szCs w:val="28"/>
          <w:lang w:eastAsia="ru-RU"/>
        </w:rPr>
        <w:t>Федеральный государственный образовательный стандарт дошкольного образования</w:t>
      </w:r>
      <w:r w:rsidRPr="00387EFC">
        <w:rPr>
          <w:rFonts w:ascii="Times New Roman" w:eastAsia="Times New Roman" w:hAnsi="Times New Roman" w:cs="Times New Roman"/>
          <w:b/>
          <w:bCs/>
          <w:color w:val="23401B"/>
          <w:spacing w:val="30"/>
          <w:kern w:val="36"/>
          <w:sz w:val="28"/>
          <w:szCs w:val="28"/>
          <w:lang w:eastAsia="ru-RU"/>
        </w:rPr>
        <w:br/>
      </w:r>
      <w:r w:rsidRPr="00A71856">
        <w:rPr>
          <w:rFonts w:ascii="Times New Roman" w:eastAsia="Times New Roman" w:hAnsi="Times New Roman" w:cs="Times New Roman"/>
          <w:b/>
          <w:bCs/>
          <w:spacing w:val="30"/>
          <w:kern w:val="36"/>
          <w:sz w:val="28"/>
          <w:szCs w:val="28"/>
          <w:lang w:eastAsia="ru-RU"/>
        </w:rPr>
        <w:t>(утв. приказом Министерства образования и науки РФ от 17 октября 2013 г. № 1155)</w:t>
      </w:r>
    </w:p>
    <w:p w:rsidR="00387EFC" w:rsidRPr="00A71856" w:rsidRDefault="00387EFC" w:rsidP="000A0FD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outlineLvl w:val="1"/>
        <w:rPr>
          <w:rFonts w:ascii="Times New Roman" w:eastAsia="Times New Roman" w:hAnsi="Times New Roman" w:cs="Times New Roman"/>
          <w:b/>
          <w:bCs/>
          <w:spacing w:val="30"/>
          <w:kern w:val="36"/>
          <w:sz w:val="35"/>
          <w:szCs w:val="35"/>
          <w:lang w:eastAsia="ru-RU"/>
        </w:rPr>
      </w:pPr>
      <w:r w:rsidRPr="00A71856">
        <w:rPr>
          <w:rFonts w:ascii="Times New Roman" w:eastAsia="Times New Roman" w:hAnsi="Times New Roman" w:cs="Times New Roman"/>
          <w:b/>
          <w:bCs/>
          <w:spacing w:val="30"/>
          <w:kern w:val="36"/>
          <w:sz w:val="35"/>
          <w:szCs w:val="35"/>
          <w:lang w:eastAsia="ru-RU"/>
        </w:rPr>
        <w:t> </w:t>
      </w:r>
    </w:p>
    <w:p w:rsidR="00387EFC" w:rsidRPr="00A71856" w:rsidRDefault="00387EFC" w:rsidP="000A0FD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A71856">
        <w:rPr>
          <w:rFonts w:ascii="Times New Roman" w:eastAsia="Times New Roman" w:hAnsi="Times New Roman" w:cs="Times New Roman"/>
          <w:b/>
          <w:bCs/>
          <w:spacing w:val="30"/>
          <w:kern w:val="36"/>
          <w:sz w:val="28"/>
          <w:szCs w:val="28"/>
          <w:lang w:eastAsia="ru-RU"/>
        </w:rPr>
        <w:t>I. Общие положения</w:t>
      </w:r>
    </w:p>
    <w:p w:rsidR="00387EFC" w:rsidRPr="00A71856" w:rsidRDefault="00387EFC" w:rsidP="000A0FD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1.2. Стандарт разработан на основе Конституции Российской Федерации*(1) и законодательства Российской Федерации и с учётом </w:t>
      </w:r>
      <w:r w:rsidRPr="00A71856">
        <w:rPr>
          <w:rFonts w:ascii="Times New Roman" w:eastAsia="Times New Roman" w:hAnsi="Times New Roman" w:cs="Times New Roman"/>
          <w:sz w:val="28"/>
          <w:szCs w:val="28"/>
          <w:lang w:eastAsia="ru-RU"/>
        </w:rPr>
        <w:lastRenderedPageBreak/>
        <w:t>Конвенции ООН о правах ребёнка*(2), в основе которых заложены следующие основные принципы:</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87EFC" w:rsidRPr="00A71856" w:rsidRDefault="00387EFC" w:rsidP="00251B3A">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уважение личности ребенка;</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87EFC" w:rsidRPr="00A71856" w:rsidRDefault="00387EFC" w:rsidP="00251B3A">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1.3. В Стандарте учитываются: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возможности освоения ребёнком Программы на разных этапах её реализации.</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1.4. Основные принципы дошкольного образования: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w:t>
      </w:r>
      <w:r w:rsidRPr="00A71856">
        <w:rPr>
          <w:rFonts w:ascii="Times New Roman" w:eastAsia="Times New Roman" w:hAnsi="Times New Roman" w:cs="Times New Roman"/>
          <w:sz w:val="28"/>
          <w:szCs w:val="28"/>
          <w:lang w:eastAsia="ru-RU"/>
        </w:rPr>
        <w:lastRenderedPageBreak/>
        <w:t>субъектом образования (далее - индивидуализация дошкольного образования);</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сотрудничество Организации с семьёй;</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387EFC" w:rsidRPr="00A71856" w:rsidRDefault="00387EFC" w:rsidP="00251B3A">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87EFC" w:rsidRPr="00A71856" w:rsidRDefault="00387EFC" w:rsidP="00251B3A">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9) учёт этнокультурной ситуации развития детей.</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1.5. Стандарт направлен на достижение следующих целей:</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повышение социального статуса дошкольного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обеспечение государством равенства возможностей для каждого ребёнка в получении качественного дошкольного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1.6. Стандарт направлен на решение следующих задач:</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2) обеспечения равных возможностей для полноценного развития каждого ребёнка в период дошкольного детства независимо от места </w:t>
      </w:r>
      <w:r w:rsidRPr="00A71856">
        <w:rPr>
          <w:rFonts w:ascii="Times New Roman" w:eastAsia="Times New Roman" w:hAnsi="Times New Roman" w:cs="Times New Roman"/>
          <w:sz w:val="28"/>
          <w:szCs w:val="28"/>
          <w:lang w:eastAsia="ru-RU"/>
        </w:rPr>
        <w:lastRenderedPageBreak/>
        <w:t>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1.7. Стандарт является основой для:</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разработки Программы;</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2) разработки вариативных примерных образовательных программ дошкольного образования (далее - примерные программы);</w:t>
      </w:r>
    </w:p>
    <w:p w:rsidR="00387EFC" w:rsidRPr="00A71856" w:rsidRDefault="00387EFC" w:rsidP="00E83333">
      <w:pPr>
        <w:shd w:val="clear" w:color="auto" w:fill="FFFFFF" w:themeFill="background1"/>
        <w:spacing w:before="100" w:beforeAutospacing="1" w:after="100" w:afterAutospacing="1"/>
        <w:ind w:firstLine="708"/>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1.8. Стандарт включает в себя требования к:</w:t>
      </w:r>
    </w:p>
    <w:p w:rsidR="00387EFC" w:rsidRPr="00A71856"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структуре Программы и ее объему;</w:t>
      </w:r>
    </w:p>
    <w:p w:rsidR="00387EFC" w:rsidRPr="00A71856"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условиям реализации Программы;</w:t>
      </w:r>
    </w:p>
    <w:p w:rsidR="00387EFC" w:rsidRPr="00A71856" w:rsidRDefault="00387EFC" w:rsidP="000A0FD3">
      <w:pPr>
        <w:shd w:val="clear" w:color="auto" w:fill="FFFFFF" w:themeFill="background1"/>
        <w:spacing w:before="100" w:beforeAutospacing="1" w:after="100" w:afterAutospacing="1"/>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результатам освоения Программы.</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87EFC" w:rsidRPr="00A71856" w:rsidRDefault="00387EFC" w:rsidP="00E8333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A71856">
        <w:rPr>
          <w:rFonts w:ascii="Times New Roman" w:eastAsia="Times New Roman" w:hAnsi="Times New Roman" w:cs="Times New Roman"/>
          <w:b/>
          <w:bCs/>
          <w:spacing w:val="30"/>
          <w:kern w:val="36"/>
          <w:sz w:val="28"/>
          <w:szCs w:val="28"/>
          <w:lang w:eastAsia="ru-RU"/>
        </w:rPr>
        <w:t>II. Требования к структуре образовательной программы дошкольного образования и ее объему</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Программа обеспечивает развитие личности детей дошкольного возраста в различных видах общения и деятельности с учётом их возрастных, </w:t>
      </w:r>
      <w:r w:rsidRPr="00A71856">
        <w:rPr>
          <w:rFonts w:ascii="Times New Roman" w:eastAsia="Times New Roman" w:hAnsi="Times New Roman" w:cs="Times New Roman"/>
          <w:sz w:val="28"/>
          <w:szCs w:val="28"/>
          <w:lang w:eastAsia="ru-RU"/>
        </w:rPr>
        <w:lastRenderedPageBreak/>
        <w:t>индивидуальных психологических и физиологических особенностей и должна быть направлена на решение задач, указанных в пункте 1.6 Стандарта.</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387EFC" w:rsidRPr="00A71856" w:rsidRDefault="00387EFC" w:rsidP="00E83333">
      <w:pPr>
        <w:shd w:val="clear" w:color="auto" w:fill="FFFFFF" w:themeFill="background1"/>
        <w:spacing w:before="100" w:beforeAutospacing="1" w:after="100" w:afterAutospacing="1"/>
        <w:ind w:firstLine="708"/>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2.4. Программа направлена на: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Программа может реализовываться в течение всего времени пребывания*(4) детей в Организации.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социально-коммуникативное развитие;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познавательное развитие;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речевое развитие;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художественно-эстетическое развитие;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физическое развитие.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2.8. Содержание Программы должно отражать следующие аспекты образовательной среды для ребёнка дошкольного возраста: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предметно-пространственная развивающая образовательная среда;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характер взаимодействия со взрослыми;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характер взаимодействия с другими детьми;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система отношений ребёнка к миру, к другим людям, к себе самому.</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2.9. Программа состоит из обязательной части и части, формируемой участниками образовательных отношений. Обе части являются </w:t>
      </w:r>
      <w:r w:rsidRPr="00A71856">
        <w:rPr>
          <w:rFonts w:ascii="Times New Roman" w:eastAsia="Times New Roman" w:hAnsi="Times New Roman" w:cs="Times New Roman"/>
          <w:sz w:val="28"/>
          <w:szCs w:val="28"/>
          <w:lang w:eastAsia="ru-RU"/>
        </w:rPr>
        <w:lastRenderedPageBreak/>
        <w:t>взаимодополняющими и необходимыми с точки зрения реализации требований Стандарта.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Пояснительная записка должна раскрывать: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цели и задачи реализации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принципы и подходы к формированию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w:t>
      </w:r>
      <w:r w:rsidRPr="00A71856">
        <w:rPr>
          <w:rFonts w:ascii="Times New Roman" w:eastAsia="Times New Roman" w:hAnsi="Times New Roman" w:cs="Times New Roman"/>
          <w:sz w:val="28"/>
          <w:szCs w:val="28"/>
          <w:lang w:eastAsia="ru-RU"/>
        </w:rPr>
        <w:lastRenderedPageBreak/>
        <w:t>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Содержательный раздел Программы должен включать: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а) особенности образовательной деятельности разных видов и культурных практик;</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б) способы и направления поддержки детской инициативы;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сложившиеся традиции Организации или Группы.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Коррекционная работа и/или инклюзивное образование должны быть направлены на: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w:t>
      </w:r>
      <w:r w:rsidRPr="00A71856">
        <w:rPr>
          <w:rFonts w:ascii="Times New Roman" w:eastAsia="Times New Roman" w:hAnsi="Times New Roman" w:cs="Times New Roman"/>
          <w:sz w:val="28"/>
          <w:szCs w:val="28"/>
          <w:lang w:eastAsia="ru-RU"/>
        </w:rPr>
        <w:lastRenderedPageBreak/>
        <w:t>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краткой презентации Программы должны быть указаны: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используемые Примерные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3) характеристика взаимодействия педагогического коллектива с семьями детей.</w:t>
      </w:r>
    </w:p>
    <w:p w:rsidR="00387EFC" w:rsidRPr="00A71856" w:rsidRDefault="00387EFC" w:rsidP="00E8333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A71856">
        <w:rPr>
          <w:rFonts w:ascii="Times New Roman" w:eastAsia="Times New Roman" w:hAnsi="Times New Roman" w:cs="Times New Roman"/>
          <w:b/>
          <w:bCs/>
          <w:spacing w:val="30"/>
          <w:kern w:val="36"/>
          <w:sz w:val="28"/>
          <w:szCs w:val="28"/>
          <w:lang w:eastAsia="ru-RU"/>
        </w:rPr>
        <w:t>III. Требования к условиям реализации основной образовательной программы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обеспечивает эмоциональное благополучие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создаёт условия для развивающего вариативного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обеспечивает открытость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3.2.1. Для успешной реализации Программы должны быть обеспечены следующие психолого-педагогические условия: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7) защита детей от всех форм физического и психического насилия*(5);</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оптимизации работы с группой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Участие ребёнка в психологической диагностике допускается только с согласия его родителей (законных представителей).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3.2.4. Наполняемость Группы определяется с учётом возраста детей, их состояния здоровья, специфики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обеспечение эмоционального благополучия через:</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непосредственное общение с каждым ребёнком;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2) поддержку индивидуальности и инициативы детей через:</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установление правил взаимодействия в разных ситуациях:</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развитие умения детей работать в группе сверстников;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оценку индивидуального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3.2.6. В целях эффективной реализации Программы должны быть созданы условия для: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3.2.8. Организация должна создавать возможности: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2) для взрослых по поиску, использованию материалов, обеспечивающих реализацию Программы, в том числе в информационной среде;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3.3. Требования к развивающей предметно-пространственной среде.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реализацию различных образовательных программ;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учёт национально-культурных, климатических условий, в которых осуществляется образовательная деятельность;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учёт возрастных особенностей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возможность самовыражения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2) Трансформируемость пространства предполагает возможность изменений предметно-пространственной среды в зависимости от </w:t>
      </w:r>
      <w:r w:rsidRPr="00A71856">
        <w:rPr>
          <w:rFonts w:ascii="Times New Roman" w:eastAsia="Times New Roman" w:hAnsi="Times New Roman" w:cs="Times New Roman"/>
          <w:sz w:val="28"/>
          <w:szCs w:val="28"/>
          <w:lang w:eastAsia="ru-RU"/>
        </w:rPr>
        <w:lastRenderedPageBreak/>
        <w:t>образовательной ситуации, в том числе от меняющихся интересов и возможностей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Полифункциональность материалов предполагает: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Вариативность среды предполагает: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Доступность среды предполагает: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исправность и сохранность материалов и оборудования.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3.4. Требования к кадровым условиям реализации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3.4.4. При организации инклюзивного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оснащенность помещений развивающей предметно-пространственной средой;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5) требования к материально-техническому обеспечению программы (учебно-методический комплект, оборудование, оснащение (предметы).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3.6.2. Финансовые условия реализации Программы должны: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отражать структуру и объём расходов, необходимых для реализации Программы, а также механизм их формирования.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w:t>
      </w:r>
      <w:r w:rsidRPr="00A71856">
        <w:rPr>
          <w:rFonts w:ascii="Times New Roman" w:eastAsia="Times New Roman" w:hAnsi="Times New Roman" w:cs="Times New Roman"/>
          <w:sz w:val="28"/>
          <w:szCs w:val="28"/>
          <w:lang w:eastAsia="ru-RU"/>
        </w:rPr>
        <w:lastRenderedPageBreak/>
        <w:t>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расходов на оплату труда работников, реализующих Программу;</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иных расходов, связанных с реализацией и обеспечением реализации Программы.</w:t>
      </w:r>
    </w:p>
    <w:p w:rsidR="00387EFC" w:rsidRPr="00A71856" w:rsidRDefault="00387EFC" w:rsidP="00E83333">
      <w:pPr>
        <w:pBdr>
          <w:top w:val="dashed" w:sz="6" w:space="0" w:color="FFEA61"/>
          <w:left w:val="dashed" w:sz="6" w:space="4" w:color="FFEA61"/>
          <w:bottom w:val="dashed" w:sz="6" w:space="0" w:color="FFEA61"/>
          <w:right w:val="dashed" w:sz="6" w:space="4" w:color="FFEA61"/>
        </w:pBdr>
        <w:shd w:val="clear" w:color="auto" w:fill="FFFFFF" w:themeFill="background1"/>
        <w:spacing w:before="100" w:beforeAutospacing="1" w:after="100" w:afterAutospacing="1"/>
        <w:jc w:val="center"/>
        <w:outlineLvl w:val="1"/>
        <w:rPr>
          <w:rFonts w:ascii="Times New Roman" w:eastAsia="Times New Roman" w:hAnsi="Times New Roman" w:cs="Times New Roman"/>
          <w:b/>
          <w:bCs/>
          <w:spacing w:val="30"/>
          <w:kern w:val="36"/>
          <w:sz w:val="35"/>
          <w:szCs w:val="35"/>
          <w:lang w:eastAsia="ru-RU"/>
        </w:rPr>
      </w:pPr>
      <w:r w:rsidRPr="00A71856">
        <w:rPr>
          <w:rFonts w:ascii="Times New Roman" w:eastAsia="Times New Roman" w:hAnsi="Times New Roman" w:cs="Times New Roman"/>
          <w:b/>
          <w:bCs/>
          <w:spacing w:val="30"/>
          <w:kern w:val="36"/>
          <w:sz w:val="28"/>
          <w:szCs w:val="28"/>
          <w:lang w:eastAsia="ru-RU"/>
        </w:rPr>
        <w:t>IV. Требования к результатам освоения основной образовательной программы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4.4. Настоящие требования являются ориентирами для: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б) решения задач:</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формирования Программы;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анализа профессиональной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взаимодействия с семьями;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аттестацию педагогических кадров;</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оценку качества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распределение стимулирующего фонда оплаты труда работников Организации.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Целевые ориентиры образования в младенческом и раннем возрасте:</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использует специфические, культурно фиксированные предметные действия, знает назначение бытовых предметов (ложки, расчёски, карандаша </w:t>
      </w:r>
      <w:r w:rsidRPr="00A71856">
        <w:rPr>
          <w:rFonts w:ascii="Times New Roman" w:eastAsia="Times New Roman" w:hAnsi="Times New Roman" w:cs="Times New Roman"/>
          <w:sz w:val="28"/>
          <w:szCs w:val="28"/>
          <w:lang w:eastAsia="ru-RU"/>
        </w:rPr>
        <w:lastRenderedPageBreak/>
        <w:t>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 ребёнка развита крупная моторика, он стремится осваивать различные виды движения (бег, лазанье, перешагивание и пр.).</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Целевые ориентиры на этапе завершения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w:t>
      </w:r>
      <w:r w:rsidRPr="00A71856">
        <w:rPr>
          <w:rFonts w:ascii="Times New Roman" w:eastAsia="Times New Roman" w:hAnsi="Times New Roman" w:cs="Times New Roman"/>
          <w:sz w:val="28"/>
          <w:szCs w:val="28"/>
          <w:lang w:eastAsia="ru-RU"/>
        </w:rPr>
        <w:lastRenderedPageBreak/>
        <w:t>формами и видами игры, различает условную и реальную ситуации, умеет подчиняться разным правилам и социальным нормам;</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______________________________</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lastRenderedPageBreak/>
        <w:t>*(1) Российская газета, 25 декабря 1993 г.; Собрание законодательства Российской Федерации 2009, № 1, ст. 1, ст. 2.</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*(2) Сборник международных договоров СССР, 1993, выпуск XLVI.</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87EFC" w:rsidRPr="00A71856" w:rsidRDefault="00387EFC" w:rsidP="00E83333">
      <w:pPr>
        <w:shd w:val="clear" w:color="auto" w:fill="FFFFFF" w:themeFill="background1"/>
        <w:spacing w:before="100" w:beforeAutospacing="1" w:after="100" w:afterAutospacing="1"/>
        <w:ind w:firstLine="709"/>
        <w:jc w:val="both"/>
        <w:rPr>
          <w:rFonts w:ascii="Times New Roman" w:eastAsia="Times New Roman" w:hAnsi="Times New Roman" w:cs="Times New Roman"/>
          <w:sz w:val="18"/>
          <w:szCs w:val="18"/>
          <w:lang w:eastAsia="ru-RU"/>
        </w:rPr>
      </w:pPr>
      <w:r w:rsidRPr="00A71856">
        <w:rPr>
          <w:rFonts w:ascii="Times New Roman" w:eastAsia="Times New Roman" w:hAnsi="Times New Roman" w:cs="Times New Roman"/>
          <w:sz w:val="28"/>
          <w:szCs w:val="28"/>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2134D6" w:rsidRPr="00A71856" w:rsidRDefault="002134D6" w:rsidP="00E83333">
      <w:pPr>
        <w:ind w:firstLine="709"/>
        <w:jc w:val="both"/>
        <w:rPr>
          <w:rFonts w:ascii="Times New Roman" w:hAnsi="Times New Roman" w:cs="Times New Roman"/>
        </w:rPr>
      </w:pPr>
    </w:p>
    <w:sectPr w:rsidR="002134D6" w:rsidRPr="00A71856" w:rsidSect="00213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7EFC"/>
    <w:rsid w:val="000A0FD3"/>
    <w:rsid w:val="00207B11"/>
    <w:rsid w:val="002134D6"/>
    <w:rsid w:val="00251B3A"/>
    <w:rsid w:val="00387EFC"/>
    <w:rsid w:val="00A71856"/>
    <w:rsid w:val="00E453DF"/>
    <w:rsid w:val="00E83333"/>
    <w:rsid w:val="00ED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7E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7360154">
      <w:bodyDiv w:val="1"/>
      <w:marLeft w:val="0"/>
      <w:marRight w:val="0"/>
      <w:marTop w:val="0"/>
      <w:marBottom w:val="0"/>
      <w:divBdr>
        <w:top w:val="none" w:sz="0" w:space="0" w:color="auto"/>
        <w:left w:val="none" w:sz="0" w:space="0" w:color="auto"/>
        <w:bottom w:val="none" w:sz="0" w:space="0" w:color="auto"/>
        <w:right w:val="none" w:sz="0" w:space="0" w:color="auto"/>
      </w:divBdr>
      <w:divsChild>
        <w:div w:id="1559590697">
          <w:marLeft w:val="0"/>
          <w:marRight w:val="0"/>
          <w:marTop w:val="750"/>
          <w:marBottom w:val="150"/>
          <w:divBdr>
            <w:top w:val="single" w:sz="18" w:space="0" w:color="33987A"/>
            <w:left w:val="single" w:sz="18" w:space="0" w:color="33987A"/>
            <w:bottom w:val="single" w:sz="18" w:space="0" w:color="33987A"/>
            <w:right w:val="single" w:sz="18" w:space="0" w:color="33987A"/>
          </w:divBdr>
          <w:divsChild>
            <w:div w:id="777216593">
              <w:marLeft w:val="0"/>
              <w:marRight w:val="0"/>
              <w:marTop w:val="0"/>
              <w:marBottom w:val="0"/>
              <w:divBdr>
                <w:top w:val="none" w:sz="0" w:space="0" w:color="auto"/>
                <w:left w:val="none" w:sz="0" w:space="0" w:color="auto"/>
                <w:bottom w:val="none" w:sz="0" w:space="0" w:color="auto"/>
                <w:right w:val="none" w:sz="0" w:space="0" w:color="auto"/>
              </w:divBdr>
              <w:divsChild>
                <w:div w:id="1065222942">
                  <w:marLeft w:val="0"/>
                  <w:marRight w:val="0"/>
                  <w:marTop w:val="0"/>
                  <w:marBottom w:val="0"/>
                  <w:divBdr>
                    <w:top w:val="none" w:sz="0" w:space="0" w:color="auto"/>
                    <w:left w:val="none" w:sz="0" w:space="0" w:color="auto"/>
                    <w:bottom w:val="none" w:sz="0" w:space="0" w:color="auto"/>
                    <w:right w:val="none" w:sz="0" w:space="0" w:color="auto"/>
                  </w:divBdr>
                  <w:divsChild>
                    <w:div w:id="517042012">
                      <w:marLeft w:val="0"/>
                      <w:marRight w:val="0"/>
                      <w:marTop w:val="45"/>
                      <w:marBottom w:val="105"/>
                      <w:divBdr>
                        <w:top w:val="none" w:sz="0" w:space="0" w:color="auto"/>
                        <w:left w:val="none" w:sz="0" w:space="0" w:color="auto"/>
                        <w:bottom w:val="none" w:sz="0" w:space="0" w:color="auto"/>
                        <w:right w:val="none" w:sz="0" w:space="0" w:color="auto"/>
                      </w:divBdr>
                      <w:divsChild>
                        <w:div w:id="4128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8144</Words>
  <Characters>46427</Characters>
  <Application>Microsoft Office Word</Application>
  <DocSecurity>0</DocSecurity>
  <Lines>386</Lines>
  <Paragraphs>108</Paragraphs>
  <ScaleCrop>false</ScaleCrop>
  <Company>Microsoft</Company>
  <LinksUpToDate>false</LinksUpToDate>
  <CharactersWithSpaces>54463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2017-06-14T03:31:00Z</dcterms:created>
  <dcterms:modified xsi:type="dcterms:W3CDTF">2017-07-11T03:27:00Z</dcterms:modified>
</cp:coreProperties>
</file>